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271"/>
        <w:gridCol w:w="7223"/>
      </w:tblGrid>
      <w:tr w:rsidR="006A1189" w14:paraId="1D162778" w14:textId="77777777" w:rsidTr="006A1189">
        <w:tc>
          <w:tcPr>
            <w:tcW w:w="1271" w:type="dxa"/>
          </w:tcPr>
          <w:p w14:paraId="28F608C9" w14:textId="58443D71" w:rsidR="006A1189" w:rsidRPr="006A1189" w:rsidRDefault="006A1189">
            <w:pPr>
              <w:rPr>
                <w:b/>
                <w:bCs/>
              </w:rPr>
            </w:pPr>
            <w:r w:rsidRPr="006A1189">
              <w:rPr>
                <w:rFonts w:hint="eastAsia"/>
                <w:b/>
                <w:bCs/>
              </w:rPr>
              <w:t>タイトル</w:t>
            </w:r>
          </w:p>
        </w:tc>
        <w:tc>
          <w:tcPr>
            <w:tcW w:w="7223" w:type="dxa"/>
          </w:tcPr>
          <w:p w14:paraId="01BBCF8E" w14:textId="6F06157A" w:rsidR="006A1189" w:rsidRPr="006A1189" w:rsidRDefault="00D40C8F">
            <w:pPr>
              <w:rPr>
                <w:b/>
                <w:bCs/>
              </w:rPr>
            </w:pPr>
            <w:r>
              <w:t>Why some rural areas decline while some others not: An overview of rural evolution in the world</w:t>
            </w:r>
          </w:p>
        </w:tc>
      </w:tr>
      <w:tr w:rsidR="00D40C8F" w14:paraId="2375684B" w14:textId="77777777" w:rsidTr="006A1189">
        <w:tc>
          <w:tcPr>
            <w:tcW w:w="1271" w:type="dxa"/>
          </w:tcPr>
          <w:p w14:paraId="7F1EB8F5" w14:textId="5AC2D029" w:rsidR="00D40C8F" w:rsidRPr="006A1189" w:rsidRDefault="00D40C8F">
            <w:pPr>
              <w:rPr>
                <w:rFonts w:hint="eastAsia"/>
                <w:b/>
                <w:bCs/>
              </w:rPr>
            </w:pPr>
            <w:r>
              <w:rPr>
                <w:rFonts w:hint="eastAsia"/>
                <w:b/>
                <w:bCs/>
              </w:rPr>
              <w:t>出典</w:t>
            </w:r>
          </w:p>
        </w:tc>
        <w:tc>
          <w:tcPr>
            <w:tcW w:w="7223" w:type="dxa"/>
          </w:tcPr>
          <w:p w14:paraId="58AA9726" w14:textId="07802BE0" w:rsidR="00D40C8F" w:rsidRDefault="00D40C8F">
            <w:r>
              <w:t>Journal of Rural Studies</w:t>
            </w:r>
            <w:r>
              <w:t xml:space="preserve"> 68</w:t>
            </w:r>
            <w:r>
              <w:rPr>
                <w:rFonts w:hint="eastAsia"/>
              </w:rPr>
              <w:t>（2</w:t>
            </w:r>
            <w:r>
              <w:t>019</w:t>
            </w:r>
            <w:r>
              <w:rPr>
                <w:rFonts w:hint="eastAsia"/>
              </w:rPr>
              <w:t>）1</w:t>
            </w:r>
            <w:r>
              <w:t>35-143</w:t>
            </w:r>
          </w:p>
        </w:tc>
      </w:tr>
      <w:tr w:rsidR="006A1189" w14:paraId="53FF885E" w14:textId="77777777" w:rsidTr="006A1189">
        <w:tc>
          <w:tcPr>
            <w:tcW w:w="1271" w:type="dxa"/>
          </w:tcPr>
          <w:p w14:paraId="75F4F8DD" w14:textId="55D76D58" w:rsidR="006A1189" w:rsidRPr="006A1189" w:rsidRDefault="006A1189">
            <w:pPr>
              <w:rPr>
                <w:b/>
                <w:bCs/>
              </w:rPr>
            </w:pPr>
            <w:r w:rsidRPr="006A1189">
              <w:rPr>
                <w:rFonts w:hint="eastAsia"/>
                <w:b/>
                <w:bCs/>
              </w:rPr>
              <w:t>著者</w:t>
            </w:r>
          </w:p>
        </w:tc>
        <w:tc>
          <w:tcPr>
            <w:tcW w:w="7223" w:type="dxa"/>
          </w:tcPr>
          <w:p w14:paraId="51FC380F" w14:textId="1AE5DD1D" w:rsidR="006A1189" w:rsidRPr="006A1189" w:rsidRDefault="00D40C8F">
            <w:pPr>
              <w:rPr>
                <w:b/>
                <w:bCs/>
              </w:rPr>
            </w:pPr>
            <w:proofErr w:type="spellStart"/>
            <w:r>
              <w:t>Yuheng</w:t>
            </w:r>
            <w:proofErr w:type="spellEnd"/>
            <w:r>
              <w:t xml:space="preserve"> Lia, Hans </w:t>
            </w:r>
            <w:proofErr w:type="spellStart"/>
            <w:r>
              <w:t>Westlundb</w:t>
            </w:r>
            <w:proofErr w:type="spellEnd"/>
            <w:r>
              <w:t xml:space="preserve">, </w:t>
            </w:r>
            <w:proofErr w:type="spellStart"/>
            <w:r>
              <w:t>Yansui</w:t>
            </w:r>
            <w:proofErr w:type="spellEnd"/>
            <w:r>
              <w:t xml:space="preserve"> Liu</w:t>
            </w:r>
          </w:p>
        </w:tc>
      </w:tr>
      <w:tr w:rsidR="006A1189" w14:paraId="5A7AC07F" w14:textId="77777777" w:rsidTr="00395FB5">
        <w:tc>
          <w:tcPr>
            <w:tcW w:w="8494" w:type="dxa"/>
            <w:gridSpan w:val="2"/>
          </w:tcPr>
          <w:p w14:paraId="2EACDA20" w14:textId="77777777" w:rsidR="006A1189" w:rsidRDefault="006A1189">
            <w:pPr>
              <w:rPr>
                <w:b/>
                <w:bCs/>
              </w:rPr>
            </w:pPr>
            <w:r w:rsidRPr="006A1189">
              <w:rPr>
                <w:rFonts w:hint="eastAsia"/>
                <w:b/>
                <w:bCs/>
              </w:rPr>
              <w:t>内容</w:t>
            </w:r>
          </w:p>
          <w:p w14:paraId="41C6E610" w14:textId="77777777" w:rsidR="00D40C8F" w:rsidRDefault="00D40C8F" w:rsidP="00D40C8F">
            <w:r w:rsidRPr="00D40C8F">
              <w:rPr>
                <w:rFonts w:hint="eastAsia"/>
              </w:rPr>
              <w:t>農村の衰退は、人類社会が農耕経済から都市産業経済へ、さらには知識経済へと移行していく過程で避けられないプロセスである。</w:t>
            </w:r>
            <w:r>
              <w:rPr>
                <w:rFonts w:hint="eastAsia"/>
              </w:rPr>
              <w:t>本論文</w:t>
            </w:r>
            <w:r w:rsidRPr="00D40C8F">
              <w:rPr>
                <w:rFonts w:hint="eastAsia"/>
              </w:rPr>
              <w:t>では、広範な文献調査を通じて、農村が衰退する地域と衰退しない地域がある理由を解明することを目的としてい</w:t>
            </w:r>
            <w:r>
              <w:rPr>
                <w:rFonts w:hint="eastAsia"/>
              </w:rPr>
              <w:t>る</w:t>
            </w:r>
            <w:r w:rsidRPr="00D40C8F">
              <w:rPr>
                <w:rFonts w:hint="eastAsia"/>
              </w:rPr>
              <w:t>。その結果、農村地域が成長したり、衰退したり、あるいは消滅したりするのは、農村地域と外部環境との相互作用によるものであることがわかった。本論文では、外部環境の変化に対応するために、農村地域の内部構成要素の機能と構造を調整することで、農村地域のレジリエンス能力を向上させる必要性を強調している。このプロセスにおいて、農村の生活様式の多様化、市場志向の制度の構築、強固なソーシャル・キャピタルが、農村の回復力を高め、持続可能な農村コミュニティを構築するために必要であると考えられる。最後に、知識経済における持続可能な農村開発のための</w:t>
            </w:r>
            <w:r w:rsidRPr="00D40C8F">
              <w:t>3つの条件について論じてい</w:t>
            </w:r>
            <w:r>
              <w:rPr>
                <w:rFonts w:hint="eastAsia"/>
              </w:rPr>
              <w:t>る</w:t>
            </w:r>
            <w:r w:rsidRPr="00D40C8F">
              <w:t>。</w:t>
            </w:r>
          </w:p>
          <w:p w14:paraId="1AF6C45F" w14:textId="77777777" w:rsidR="00D40C8F" w:rsidRDefault="00D40C8F" w:rsidP="00D40C8F">
            <w:r w:rsidRPr="00D40C8F">
              <w:t>1）都市の潜在的な需要に応えることができる新しい経済活動の開発</w:t>
            </w:r>
          </w:p>
          <w:p w14:paraId="7D0C8859" w14:textId="77777777" w:rsidR="00D40C8F" w:rsidRDefault="00D40C8F" w:rsidP="00D40C8F">
            <w:r w:rsidRPr="00D40C8F">
              <w:t>2）これらの新しい活動を確立し、拡大することができる地元の起業家精神</w:t>
            </w:r>
          </w:p>
          <w:p w14:paraId="3B138F87" w14:textId="45089042" w:rsidR="00D40C8F" w:rsidRDefault="00D40C8F" w:rsidP="00D40C8F">
            <w:r w:rsidRPr="00D40C8F">
              <w:t>3）学習と革新のためのクレジット、労働力、人的資本、外部市場、外部の知識へのアクセスにより、新しい活動</w:t>
            </w:r>
            <w:r w:rsidRPr="00D40C8F">
              <w:rPr>
                <w:rFonts w:hint="eastAsia"/>
              </w:rPr>
              <w:t>の起業家精神を支えることができる社会資本</w:t>
            </w:r>
          </w:p>
          <w:p w14:paraId="7492FA68" w14:textId="77777777" w:rsidR="00D40C8F" w:rsidRPr="00D40C8F" w:rsidRDefault="00D40C8F" w:rsidP="00D40C8F">
            <w:pPr>
              <w:rPr>
                <w:rFonts w:hint="eastAsia"/>
              </w:rPr>
            </w:pPr>
          </w:p>
          <w:p w14:paraId="7875FC7D" w14:textId="27863159" w:rsidR="00D40C8F" w:rsidRPr="00D40C8F" w:rsidRDefault="00D40C8F" w:rsidP="00D40C8F">
            <w:r w:rsidRPr="00D40C8F">
              <w:rPr>
                <w:rFonts w:hint="eastAsia"/>
              </w:rPr>
              <w:t>本論文で使われていた農村地域と、わたしが想像していた農村地域とでは少し違ったような気がしたが、いずれにせよ地域コミュニティ活動におえる内部と外部の適切な組み合わせが、プラスの影響を与えることが分かった。</w:t>
            </w:r>
          </w:p>
          <w:p w14:paraId="04F5884E" w14:textId="6021B816" w:rsidR="00D40C8F" w:rsidRPr="006A1189" w:rsidRDefault="00D40C8F" w:rsidP="00D40C8F">
            <w:pPr>
              <w:rPr>
                <w:rFonts w:hint="eastAsia"/>
                <w:b/>
                <w:bCs/>
              </w:rPr>
            </w:pPr>
          </w:p>
        </w:tc>
      </w:tr>
    </w:tbl>
    <w:p w14:paraId="3BC13944" w14:textId="77777777" w:rsidR="001F469F" w:rsidRDefault="001F469F"/>
    <w:sectPr w:rsidR="001F46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A1AA" w14:textId="77777777" w:rsidR="00F97AD3" w:rsidRDefault="00F97AD3" w:rsidP="006A1189">
      <w:r>
        <w:separator/>
      </w:r>
    </w:p>
  </w:endnote>
  <w:endnote w:type="continuationSeparator" w:id="0">
    <w:p w14:paraId="5B46E7AE" w14:textId="77777777" w:rsidR="00F97AD3" w:rsidRDefault="00F97AD3" w:rsidP="006A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1419" w14:textId="77777777" w:rsidR="00F97AD3" w:rsidRDefault="00F97AD3" w:rsidP="006A1189">
      <w:r>
        <w:separator/>
      </w:r>
    </w:p>
  </w:footnote>
  <w:footnote w:type="continuationSeparator" w:id="0">
    <w:p w14:paraId="6C364AFF" w14:textId="77777777" w:rsidR="00F97AD3" w:rsidRDefault="00F97AD3" w:rsidP="006A1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89"/>
    <w:rsid w:val="001F469F"/>
    <w:rsid w:val="003B033E"/>
    <w:rsid w:val="006A1189"/>
    <w:rsid w:val="00D40C8F"/>
    <w:rsid w:val="00F9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97D36"/>
  <w15:chartTrackingRefBased/>
  <w15:docId w15:val="{BF8ED54C-DF00-41A5-BB48-A1442EA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189"/>
    <w:pPr>
      <w:tabs>
        <w:tab w:val="center" w:pos="4252"/>
        <w:tab w:val="right" w:pos="8504"/>
      </w:tabs>
      <w:snapToGrid w:val="0"/>
    </w:pPr>
  </w:style>
  <w:style w:type="character" w:customStyle="1" w:styleId="a5">
    <w:name w:val="ヘッダー (文字)"/>
    <w:basedOn w:val="a0"/>
    <w:link w:val="a4"/>
    <w:uiPriority w:val="99"/>
    <w:rsid w:val="006A1189"/>
  </w:style>
  <w:style w:type="paragraph" w:styleId="a6">
    <w:name w:val="footer"/>
    <w:basedOn w:val="a"/>
    <w:link w:val="a7"/>
    <w:uiPriority w:val="99"/>
    <w:unhideWhenUsed/>
    <w:rsid w:val="006A1189"/>
    <w:pPr>
      <w:tabs>
        <w:tab w:val="center" w:pos="4252"/>
        <w:tab w:val="right" w:pos="8504"/>
      </w:tabs>
      <w:snapToGrid w:val="0"/>
    </w:pPr>
  </w:style>
  <w:style w:type="character" w:customStyle="1" w:styleId="a7">
    <w:name w:val="フッター (文字)"/>
    <w:basedOn w:val="a0"/>
    <w:link w:val="a6"/>
    <w:uiPriority w:val="99"/>
    <w:rsid w:val="006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侑佳</dc:creator>
  <cp:keywords/>
  <dc:description/>
  <cp:lastModifiedBy>武田　侑佳</cp:lastModifiedBy>
  <cp:revision>2</cp:revision>
  <dcterms:created xsi:type="dcterms:W3CDTF">2021-07-29T08:57:00Z</dcterms:created>
  <dcterms:modified xsi:type="dcterms:W3CDTF">2021-07-29T08:57:00Z</dcterms:modified>
</cp:coreProperties>
</file>